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9FB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42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АНКЕТА ДЛЯ РАБОТЫ С ПРОСЬБОЙ О ПОМОЩИ</w:t>
      </w:r>
    </w:p>
    <w:p>
      <w:pPr>
        <w:tabs>
          <w:tab w:val="left" w:pos="142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-176" w:type="dxa"/>
        <w:tblLook w:val="04A0"/>
      </w:tblPr>
      <w:tblGrid/>
      <w:tr>
        <w:trPr>
          <w:trHeight w:hRule="atLeast" w:val="210"/>
        </w:trPr>
        <w:tc>
          <w:tcPr>
            <w:tcW w:w="3545" w:type="dxa"/>
            <w:shd w:val="clear" w:color="auto" w:fill="FFFFFF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</w:t>
            </w:r>
          </w:p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обращения</w:t>
            </w:r>
          </w:p>
        </w:tc>
        <w:tc>
          <w:tcPr>
            <w:tcW w:w="6774" w:type="dxa"/>
            <w:shd w:val="clear" w:color="auto" w:fill="FFFFFF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 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>
        <w:trPr>
          <w:trHeight w:hRule="atLeast" w:val="396"/>
        </w:trPr>
        <w:tc>
          <w:tcPr>
            <w:tcW w:w="3545" w:type="dxa"/>
            <w:shd w:val="clear" w:color="auto" w:fill="FFFFFF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Резюме </w:t>
            </w:r>
          </w:p>
        </w:tc>
        <w:tc>
          <w:tcPr>
            <w:tcW w:w="6774" w:type="dxa"/>
            <w:shd w:val="clear" w:color="auto" w:fill="FFFFFF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 xml:space="preserve">Обязательно: </w:t>
            </w:r>
            <w:r>
              <w:rPr>
                <w:rFonts w:ascii="Times New Roman" w:hAnsi="Times New Roman"/>
              </w:rPr>
              <w:t xml:space="preserve"> история кратко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573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подопечного, его возраст, сведения об инвалидности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ФИО,  г.р</w:t>
            </w:r>
            <w:r>
              <w:rPr>
                <w:rFonts w:ascii="Times New Roman" w:hAnsi="Times New Roman"/>
                <w:b w:val="1"/>
              </w:rPr>
              <w:t xml:space="preserve">. 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Ребенок-инвалид с …до…….  г.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Диагноз, оценка по системе GMFCS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 что нужны деньги 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Курс реабилитации в .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</w:p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платежа</w:t>
            </w:r>
          </w:p>
          <w:p>
            <w:pPr>
              <w:spacing w:before="48" w:beforeAutospacing="0" w:afterAutospacing="0"/>
              <w:rPr>
                <w:rFonts w:ascii="Arial" w:hAnsi="Arial"/>
                <w:i w:val="1"/>
                <w:color w:val="000000"/>
              </w:rPr>
            </w:pPr>
            <w:r>
              <w:rPr>
                <w:rFonts w:ascii="Times New Roman" w:hAnsi="Times New Roman"/>
              </w:rPr>
              <w:t xml:space="preserve">Калькуляция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Сумма : …….. руб.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Срочность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даты реабилитации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С………. Г. по ……… г. </w:t>
            </w:r>
          </w:p>
        </w:tc>
      </w:tr>
      <w:tr>
        <w:trPr>
          <w:trHeight w:hRule="atLeast" w:val="961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hd w:val="clear" w:fill="FFFFFF"/>
              </w:rPr>
              <w:br w:type="textWrapping"/>
              <w:t xml:space="preserve">Состояние на сегодня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shd w:val="clear" w:fill="FFFFFF"/>
              </w:rPr>
            </w:pPr>
            <w:r>
              <w:rPr>
                <w:rFonts w:ascii="Times New Roman" w:hAnsi="Times New Roman"/>
                <w:b w:val="1"/>
                <w:shd w:val="clear" w:fill="FFFFFF"/>
              </w:rPr>
              <w:t>Физическое</w:t>
            </w:r>
            <w:r>
              <w:rPr>
                <w:rFonts w:ascii="Times New Roman" w:hAnsi="Times New Roman"/>
                <w:shd w:val="clear" w:fill="FFFFFF"/>
              </w:rPr>
              <w:t xml:space="preserve">: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shd w:val="clear" w:fill="FFFFFF"/>
              </w:rPr>
            </w:pP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hd w:val="clear" w:fill="FFFFFF"/>
              </w:rPr>
              <w:t xml:space="preserve">Экспертные мнения 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shd w:val="clear" w:fill="FFFFFF"/>
              </w:rPr>
            </w:pPr>
            <w:r>
              <w:rPr>
                <w:rFonts w:ascii="Times New Roman" w:hAnsi="Times New Roman"/>
                <w:b w:val="1"/>
                <w:shd w:val="clear" w:fill="FFFFFF"/>
              </w:rPr>
              <w:t xml:space="preserve">Врач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  <w:shd w:val="clear" w:fill="FFFFFF"/>
              </w:rPr>
            </w:pPr>
            <w:r>
              <w:rPr>
                <w:rFonts w:ascii="Times New Roman" w:hAnsi="Times New Roman"/>
                <w:b w:val="1"/>
                <w:shd w:val="clear" w:fill="FFFFFF"/>
              </w:rPr>
              <w:t>Рекомендовано: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shd w:val="clear" w:fill="FFFFFF"/>
              </w:rPr>
            </w:pPr>
            <w:r>
              <w:rPr>
                <w:rFonts w:ascii="Times New Roman" w:hAnsi="Times New Roman"/>
                <w:b w:val="1"/>
                <w:shd w:val="clear" w:fill="FFFFFF"/>
              </w:rPr>
              <w:t>Цели курса</w:t>
            </w:r>
            <w:r>
              <w:rPr>
                <w:rFonts w:ascii="Times New Roman" w:hAnsi="Times New Roman"/>
                <w:shd w:val="clear" w:fill="FFFFFF"/>
              </w:rPr>
              <w:t>: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shd w:val="clear" w:fill="FFFFFF"/>
              </w:rPr>
            </w:pPr>
            <w:bookmarkStart w:id="0" w:name="_GoBack"/>
            <w:bookmarkEnd w:id="0"/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подопечного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Информация о государственной помощи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w="3545" w:type="dxa"/>
            <w:tcBorders>
              <w:bottom w:val="single" w:sz="4" w:space="0" w:shadow="0" w:frame="0" w:color="auto"/>
            </w:tcBorders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Сложности </w:t>
            </w:r>
          </w:p>
        </w:tc>
        <w:tc>
          <w:tcPr>
            <w:tcW w:w="6774" w:type="dxa"/>
            <w:tcBorders>
              <w:bottom w:val="single" w:sz="4" w:space="0" w:shadow="0" w:frame="0" w:color="auto"/>
            </w:tcBorders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w="10319" w:type="dxa"/>
            <w:gridSpan w:val="2"/>
            <w:shd w:val="clear" w:color="auto" w:fill="FFFFFF"/>
          </w:tcPr>
          <w:p>
            <w:pPr>
              <w:tabs>
                <w:tab w:val="left" w:pos="2055" w:leader="none"/>
                <w:tab w:val="left" w:pos="2700" w:leader="none"/>
                <w:tab w:val="center" w:pos="4963" w:leader="none"/>
                <w:tab w:val="left" w:pos="8835" w:leader="none"/>
              </w:tabs>
              <w:spacing w:before="48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ab/>
              <w:tab/>
              <w:tab/>
              <w:t>Дополнительная информация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 семьи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составе и  доходах семьи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состоит из: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отца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Пенсия по инвалидности ребенка: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Ежемесячное пособие детям-инвалидам –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Пособие по уходу: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ЕДК –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Ежемесячное детское пособие –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Совокупный доход семьи: </w:t>
            </w:r>
          </w:p>
        </w:tc>
      </w:tr>
      <w:tr>
        <w:trPr>
          <w:trHeight w:hRule="atLeast" w:val="1164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Контакты со стороны подопечного </w:t>
            </w:r>
          </w:p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Личные аккаунты в соцсетях 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 –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 </w:t>
            </w:r>
          </w:p>
          <w:p>
            <w:pPr>
              <w:spacing w:before="48" w:beforeAutospacing="0" w:afterAutospacing="0"/>
              <w:jc w:val="both"/>
              <w:rPr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Контакты экспертов и врачей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Врач-невролог  контакт</w:t>
            </w:r>
          </w:p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 предыдущей помощи от БФ «ОМК-Участие»</w:t>
            </w:r>
          </w:p>
        </w:tc>
        <w:tc>
          <w:tcPr>
            <w:tcW w:w="6774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– кол-во денег- на что выделялись</w:t>
            </w:r>
          </w:p>
        </w:tc>
      </w:tr>
      <w:tr>
        <w:trPr>
          <w:trHeight w:hRule="atLeast" w:val="210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 других сборах:</w:t>
            </w:r>
          </w:p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самостоятельные</w:t>
            </w:r>
          </w:p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другие фонды </w:t>
            </w:r>
          </w:p>
        </w:tc>
        <w:tc>
          <w:tcPr>
            <w:tcW w:w="6774" w:type="dxa"/>
          </w:tcPr>
          <w:p>
            <w:pPr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72"/>
        </w:trPr>
        <w:tc>
          <w:tcPr>
            <w:tcW w:w="3545" w:type="dxa"/>
          </w:tcPr>
          <w:p>
            <w:pPr>
              <w:spacing w:before="4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поступления просьбы</w:t>
            </w:r>
          </w:p>
        </w:tc>
        <w:tc>
          <w:tcPr>
            <w:tcW w:w="6774" w:type="dxa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обращение</w:t>
            </w:r>
          </w:p>
        </w:tc>
      </w:tr>
      <w:tr>
        <w:trPr>
          <w:trHeight w:hRule="atLeast" w:val="372"/>
        </w:trPr>
        <w:tc>
          <w:tcPr>
            <w:tcW w:w="3545" w:type="dxa"/>
            <w:shd w:val="clear" w:color="auto" w:fill="FFFFFF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рассмотрения </w:t>
            </w:r>
          </w:p>
        </w:tc>
        <w:tc>
          <w:tcPr>
            <w:tcW w:w="6774" w:type="dxa"/>
            <w:shd w:val="clear" w:color="auto" w:fill="FFFFFF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908"/>
        </w:trPr>
        <w:tc>
          <w:tcPr>
            <w:tcW w:w="3545" w:type="dxa"/>
            <w:shd w:val="clear" w:color="auto" w:fill="FFFFFF"/>
          </w:tcPr>
          <w:p>
            <w:pPr>
              <w:spacing w:before="48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Комиссии </w:t>
            </w:r>
            <w:r>
              <w:rPr>
                <w:rFonts w:ascii="Times New Roman" w:hAnsi="Times New Roman"/>
                <w:i w:val="1"/>
                <w:color w:val="000000"/>
              </w:rPr>
              <w:t>(с указанием причин отказа, если в просьбе отказано)</w:t>
            </w:r>
          </w:p>
        </w:tc>
        <w:tc>
          <w:tcPr>
            <w:tcW w:w="6774" w:type="dxa"/>
            <w:shd w:val="clear" w:color="auto" w:fill="FFFFFF"/>
          </w:tcPr>
          <w:p>
            <w:pPr>
              <w:spacing w:before="48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ПРИЛОЖЕНИЕ: ПИСЬМО-ПРОШЕНИЕ от подопечного в свободной форме (расскажите, пожалуйста, о Вашей истории поподробнее)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</w:rPr>
      </w:pPr>
    </w:p>
    <w:sectPr>
      <w:type w:val="nextPage"/>
      <w:pgSz w:w="11906" w:h="16838" w:code="9"/>
      <w:pgMar w:left="1134" w:right="566" w:top="567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A2868D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5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Standard"/>
    <w:pPr>
      <w:suppressAutoHyphens w:val="1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4">
    <w:name w:val="Quotations"/>
    <w:basedOn w:val="P3"/>
    <w:pPr>
      <w:spacing w:after="283" w:beforeAutospacing="0" w:afterAutospacing="0"/>
      <w:ind w:left="567" w:right="567"/>
    </w:pPr>
    <w:rPr/>
  </w:style>
  <w:style w:type="paragraph" w:styleId="P5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6">
    <w:name w:val="head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7">
    <w:name w:val="footer"/>
    <w:basedOn w:val="P0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annotation text"/>
    <w:basedOn w:val="P0"/>
    <w:link w:val="C8"/>
    <w:semiHidden/>
    <w:pPr>
      <w:spacing w:lineRule="auto" w:line="240" w:beforeAutospacing="0" w:afterAutospacing="0"/>
    </w:pPr>
    <w:rPr>
      <w:sz w:val="20"/>
    </w:rPr>
  </w:style>
  <w:style w:type="paragraph" w:styleId="P9">
    <w:name w:val="annotation subject"/>
    <w:basedOn w:val="P8"/>
    <w:next w:val="P8"/>
    <w:link w:val="C9"/>
    <w:semiHidden/>
    <w:pPr/>
    <w:rPr>
      <w:b w:val="1"/>
    </w:rPr>
  </w:style>
  <w:style w:type="paragraph" w:styleId="P10">
    <w:name w:val="Body text (2)1"/>
    <w:basedOn w:val="P0"/>
    <w:link w:val="C11"/>
    <w:pPr>
      <w:widowControl w:val="0"/>
      <w:shd w:val="clear" w:fill="FFFFFF"/>
      <w:spacing w:lineRule="exact" w:line="205" w:after="0" w:beforeAutospacing="0" w:afterAutospacing="0"/>
      <w:jc w:val="both"/>
    </w:pPr>
    <w:rPr>
      <w:rFonts w:ascii="Times New Roman" w:hAnsi="Times New Roman"/>
      <w:sz w:val="1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Текст выноски Знак"/>
    <w:basedOn w:val="C0"/>
    <w:link w:val="P5"/>
    <w:semiHidden/>
    <w:rPr>
      <w:rFonts w:ascii="Tahoma" w:hAnsi="Tahoma"/>
      <w:sz w:val="16"/>
    </w:rPr>
  </w:style>
  <w:style w:type="character" w:styleId="C5">
    <w:name w:val="Верхний колонтитул Знак"/>
    <w:basedOn w:val="C0"/>
    <w:link w:val="P6"/>
    <w:rPr/>
  </w:style>
  <w:style w:type="character" w:styleId="C6">
    <w:name w:val="Нижний колонтитул Знак"/>
    <w:basedOn w:val="C0"/>
    <w:link w:val="P7"/>
    <w:rPr/>
  </w:style>
  <w:style w:type="character" w:styleId="C7">
    <w:name w:val="annotation reference"/>
    <w:basedOn w:val="C0"/>
    <w:semiHidden/>
    <w:rPr>
      <w:sz w:val="16"/>
    </w:rPr>
  </w:style>
  <w:style w:type="character" w:styleId="C8">
    <w:name w:val="Текст примечания Знак"/>
    <w:basedOn w:val="C0"/>
    <w:link w:val="P8"/>
    <w:semiHidden/>
    <w:rPr>
      <w:sz w:val="20"/>
    </w:rPr>
  </w:style>
  <w:style w:type="character" w:styleId="C9">
    <w:name w:val="Тема примечания Знак"/>
    <w:basedOn w:val="C8"/>
    <w:link w:val="P9"/>
    <w:semiHidden/>
    <w:rPr>
      <w:b w:val="1"/>
    </w:rPr>
  </w:style>
  <w:style w:type="character" w:styleId="C10">
    <w:name w:val="m_-7175382073347047856js-phone-number"/>
    <w:basedOn w:val="C0"/>
    <w:rPr/>
  </w:style>
  <w:style w:type="character" w:styleId="C11">
    <w:name w:val="Body text (2)_"/>
    <w:basedOn w:val="C0"/>
    <w:link w:val="P10"/>
    <w:rPr>
      <w:rFonts w:ascii="Times New Roman" w:hAnsi="Times New Roman"/>
      <w:sz w:val="17"/>
    </w:rPr>
  </w:style>
  <w:style w:type="character" w:styleId="C12">
    <w:name w:val="Body text (2)"/>
    <w:basedOn w:val="C11"/>
    <w:rPr>
      <w:rFonts w:ascii="Times New Roman" w:hAnsi="Times New Roman"/>
      <w:sz w:val="17"/>
      <w:u w:val="single"/>
      <w:shd w:val="clear" w:fill="FFFFFF"/>
    </w:rPr>
  </w:style>
  <w:style w:type="character" w:styleId="C13">
    <w:name w:val="FollowedHyperlink"/>
    <w:basedOn w:val="C0"/>
    <w:semiHidden/>
    <w:rPr>
      <w:color w:val="800080"/>
      <w:u w:val="single"/>
    </w:rPr>
  </w:style>
  <w:style w:type="character" w:styleId="C14">
    <w:name w:val="Emphasis"/>
    <w:basedOn w:val="C0"/>
    <w:qFormat/>
    <w:rPr>
      <w:i w:val="1"/>
    </w:rPr>
  </w:style>
  <w:style w:type="character" w:styleId="C15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